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49B1" w:rsidRPr="009649B1" w:rsidRDefault="009649B1" w:rsidP="009649B1">
      <w:pPr>
        <w:jc w:val="center"/>
        <w:rPr>
          <w:rFonts w:ascii="Georgia" w:eastAsia="Calibri" w:hAnsi="Georgia" w:cs="Times New Roman"/>
          <w:b/>
          <w:sz w:val="22"/>
          <w:szCs w:val="22"/>
        </w:rPr>
      </w:pPr>
      <w:r w:rsidRPr="009649B1">
        <w:rPr>
          <w:rFonts w:ascii="Georgia" w:hAnsi="Georgia"/>
          <w:b/>
          <w:noProof/>
          <w:sz w:val="22"/>
          <w:szCs w:val="22"/>
        </w:rPr>
        <w:drawing>
          <wp:inline distT="0" distB="0" distL="0" distR="0">
            <wp:extent cx="2705100" cy="979246"/>
            <wp:effectExtent l="0" t="0" r="0" b="0"/>
            <wp:docPr id="5" name="Picture 5" descr="Image result for austin chroni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age result for austin chronicle 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21811" cy="985295"/>
                    </a:xfrm>
                    <a:prstGeom prst="rect">
                      <a:avLst/>
                    </a:prstGeom>
                    <a:noFill/>
                    <a:ln>
                      <a:noFill/>
                    </a:ln>
                  </pic:spPr>
                </pic:pic>
              </a:graphicData>
            </a:graphic>
          </wp:inline>
        </w:drawing>
      </w:r>
    </w:p>
    <w:p w:rsidR="009649B1" w:rsidRPr="009649B1" w:rsidRDefault="009649B1" w:rsidP="009649B1">
      <w:pPr>
        <w:jc w:val="center"/>
        <w:rPr>
          <w:rFonts w:ascii="Georgia" w:eastAsia="Calibri" w:hAnsi="Georgia" w:cs="Times New Roman"/>
          <w:b/>
          <w:sz w:val="22"/>
          <w:szCs w:val="22"/>
        </w:rPr>
      </w:pPr>
      <w:r w:rsidRPr="009649B1">
        <w:rPr>
          <w:rFonts w:ascii="Georgia" w:eastAsia="Calibri" w:hAnsi="Georgia" w:cs="Times New Roman"/>
          <w:b/>
          <w:sz w:val="22"/>
          <w:szCs w:val="22"/>
        </w:rPr>
        <w:t>September 21, 2018</w:t>
      </w:r>
    </w:p>
    <w:p w:rsidR="009649B1" w:rsidRPr="009649B1" w:rsidRDefault="009649B1" w:rsidP="009649B1">
      <w:pPr>
        <w:rPr>
          <w:rFonts w:ascii="Georgia" w:eastAsia="Calibri" w:hAnsi="Georgia" w:cs="Times New Roman"/>
          <w:sz w:val="22"/>
          <w:szCs w:val="22"/>
        </w:rPr>
      </w:pPr>
    </w:p>
    <w:p w:rsidR="009649B1" w:rsidRPr="009649B1" w:rsidRDefault="009649B1" w:rsidP="009649B1">
      <w:pPr>
        <w:rPr>
          <w:rFonts w:ascii="Georgia" w:eastAsia="Calibri" w:hAnsi="Georgia" w:cs="Times New Roman"/>
          <w:b/>
          <w:bCs/>
          <w:sz w:val="32"/>
          <w:szCs w:val="32"/>
        </w:rPr>
      </w:pPr>
      <w:r w:rsidRPr="009649B1">
        <w:rPr>
          <w:rFonts w:ascii="Georgia" w:eastAsia="Calibri" w:hAnsi="Georgia" w:cs="Times New Roman"/>
          <w:b/>
          <w:bCs/>
          <w:sz w:val="32"/>
          <w:szCs w:val="32"/>
        </w:rPr>
        <w:t>The ensemble's opening concert for its 15th season as UT's Faculty-Quartet-in-Residence was uplifting in a number of ways</w:t>
      </w:r>
    </w:p>
    <w:p w:rsidR="009649B1" w:rsidRPr="009649B1" w:rsidRDefault="009649B1" w:rsidP="009649B1">
      <w:pPr>
        <w:rPr>
          <w:rFonts w:ascii="Georgia" w:eastAsia="Calibri" w:hAnsi="Georgia" w:cs="Times New Roman"/>
          <w:b/>
          <w:bCs/>
          <w:sz w:val="22"/>
          <w:szCs w:val="22"/>
        </w:rPr>
      </w:pPr>
    </w:p>
    <w:p w:rsidR="009649B1" w:rsidRPr="009649B1" w:rsidRDefault="009649B1" w:rsidP="009649B1">
      <w:pPr>
        <w:rPr>
          <w:rFonts w:ascii="Georgia" w:eastAsia="Calibri" w:hAnsi="Georgia" w:cs="Times New Roman"/>
          <w:color w:val="0563C1"/>
          <w:sz w:val="22"/>
          <w:szCs w:val="22"/>
          <w:u w:val="single"/>
        </w:rPr>
      </w:pPr>
      <w:r w:rsidRPr="009649B1">
        <w:rPr>
          <w:rFonts w:ascii="Georgia" w:eastAsia="Calibri" w:hAnsi="Georgia" w:cs="Times New Roman"/>
          <w:sz w:val="22"/>
          <w:szCs w:val="22"/>
        </w:rPr>
        <w:t>By </w:t>
      </w:r>
      <w:hyperlink r:id="rId8" w:tooltip="more by Robert Faires" w:history="1">
        <w:r w:rsidRPr="009649B1">
          <w:rPr>
            <w:rFonts w:ascii="Georgia" w:eastAsia="Calibri" w:hAnsi="Georgia" w:cs="Times New Roman"/>
            <w:color w:val="0563C1"/>
            <w:sz w:val="22"/>
            <w:szCs w:val="22"/>
            <w:u w:val="single"/>
          </w:rPr>
          <w:t xml:space="preserve">Robert </w:t>
        </w:r>
        <w:proofErr w:type="spellStart"/>
        <w:r w:rsidRPr="009649B1">
          <w:rPr>
            <w:rFonts w:ascii="Georgia" w:eastAsia="Calibri" w:hAnsi="Georgia" w:cs="Times New Roman"/>
            <w:color w:val="0563C1"/>
            <w:sz w:val="22"/>
            <w:szCs w:val="22"/>
            <w:u w:val="single"/>
          </w:rPr>
          <w:t>Faires</w:t>
        </w:r>
        <w:proofErr w:type="spellEnd"/>
      </w:hyperlink>
      <w:r w:rsidRPr="009649B1">
        <w:rPr>
          <w:rFonts w:ascii="Georgia" w:eastAsia="Calibri" w:hAnsi="Georgia" w:cs="Times New Roman"/>
          <w:color w:val="0563C1"/>
          <w:sz w:val="22"/>
          <w:szCs w:val="22"/>
          <w:u w:val="single"/>
        </w:rPr>
        <w:t xml:space="preserve"> </w:t>
      </w:r>
    </w:p>
    <w:p w:rsidR="009649B1" w:rsidRPr="009649B1" w:rsidRDefault="009649B1" w:rsidP="009649B1">
      <w:pPr>
        <w:rPr>
          <w:rFonts w:ascii="Georgia" w:eastAsia="Calibri" w:hAnsi="Georgia" w:cs="Times New Roman"/>
          <w:sz w:val="22"/>
          <w:szCs w:val="22"/>
        </w:rPr>
      </w:pPr>
    </w:p>
    <w:p w:rsidR="009649B1" w:rsidRPr="009649B1" w:rsidRDefault="009649B1" w:rsidP="009649B1">
      <w:pPr>
        <w:rPr>
          <w:rFonts w:ascii="Georgia" w:eastAsia="Calibri" w:hAnsi="Georgia" w:cs="Times New Roman"/>
          <w:sz w:val="22"/>
          <w:szCs w:val="22"/>
        </w:rPr>
      </w:pPr>
      <w:r w:rsidRPr="009649B1">
        <w:rPr>
          <w:rFonts w:ascii="Georgia" w:eastAsia="Calibri" w:hAnsi="Georgia" w:cs="Times New Roman"/>
          <w:b/>
          <w:bCs/>
          <w:noProof/>
          <w:sz w:val="22"/>
          <w:szCs w:val="22"/>
        </w:rPr>
        <w:drawing>
          <wp:inline distT="0" distB="0" distL="0" distR="0" wp14:anchorId="10FC9DD0" wp14:editId="463EDCA6">
            <wp:extent cx="5943600" cy="3960495"/>
            <wp:effectExtent l="0" t="0" r="0" b="1905"/>
            <wp:docPr id="1" name="Picture 1" descr="https://www.austinchronicle.com/binary/1f4b/arts_review22.jpg">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austinchronicle.com/binary/1f4b/arts_review22.jpg">
                      <a:hlinkClick r:id="rId9"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3960495"/>
                    </a:xfrm>
                    <a:prstGeom prst="rect">
                      <a:avLst/>
                    </a:prstGeom>
                    <a:noFill/>
                    <a:ln>
                      <a:noFill/>
                    </a:ln>
                  </pic:spPr>
                </pic:pic>
              </a:graphicData>
            </a:graphic>
          </wp:inline>
        </w:drawing>
      </w:r>
    </w:p>
    <w:p w:rsidR="009649B1" w:rsidRDefault="009649B1" w:rsidP="009649B1">
      <w:pPr>
        <w:rPr>
          <w:rFonts w:ascii="Georgia" w:eastAsia="Calibri" w:hAnsi="Georgia" w:cs="Times New Roman"/>
          <w:sz w:val="22"/>
          <w:szCs w:val="22"/>
        </w:rPr>
      </w:pPr>
    </w:p>
    <w:p w:rsidR="009649B1" w:rsidRDefault="009649B1" w:rsidP="009649B1">
      <w:pPr>
        <w:rPr>
          <w:rFonts w:ascii="Georgia" w:eastAsia="Calibri" w:hAnsi="Georgia" w:cs="Times New Roman"/>
          <w:sz w:val="22"/>
          <w:szCs w:val="22"/>
        </w:rPr>
      </w:pPr>
      <w:r w:rsidRPr="009649B1">
        <w:rPr>
          <w:rFonts w:ascii="Georgia" w:eastAsia="Calibri" w:hAnsi="Georgia" w:cs="Times New Roman"/>
          <w:sz w:val="22"/>
          <w:szCs w:val="22"/>
        </w:rPr>
        <w:t xml:space="preserve">Uplifting – it's a quality you count on the </w:t>
      </w:r>
      <w:proofErr w:type="spellStart"/>
      <w:r w:rsidRPr="009649B1">
        <w:rPr>
          <w:rFonts w:ascii="Georgia" w:eastAsia="Calibri" w:hAnsi="Georgia" w:cs="Times New Roman"/>
          <w:sz w:val="22"/>
          <w:szCs w:val="22"/>
        </w:rPr>
        <w:t>Miró</w:t>
      </w:r>
      <w:proofErr w:type="spellEnd"/>
      <w:r w:rsidRPr="009649B1">
        <w:rPr>
          <w:rFonts w:ascii="Georgia" w:eastAsia="Calibri" w:hAnsi="Georgia" w:cs="Times New Roman"/>
          <w:sz w:val="22"/>
          <w:szCs w:val="22"/>
        </w:rPr>
        <w:t xml:space="preserve"> Quartet to deliver in any concert, no matter what's on the program (well, maybe not George Crumb). Their deep investment in every piece of music they take on, the seamlessness of their musical interplay, their professionalism, and, not least, the love of what they do, will invariably raise one's spirits. But in the first concert of the ensemble's 15th season at the Faculty-Quartet-in-Residence at the University of Texas, the musicians of the </w:t>
      </w:r>
      <w:proofErr w:type="spellStart"/>
      <w:r w:rsidRPr="009649B1">
        <w:rPr>
          <w:rFonts w:ascii="Georgia" w:eastAsia="Calibri" w:hAnsi="Georgia" w:cs="Times New Roman"/>
          <w:sz w:val="22"/>
          <w:szCs w:val="22"/>
        </w:rPr>
        <w:t>Miró</w:t>
      </w:r>
      <w:proofErr w:type="spellEnd"/>
      <w:r w:rsidRPr="009649B1">
        <w:rPr>
          <w:rFonts w:ascii="Georgia" w:eastAsia="Calibri" w:hAnsi="Georgia" w:cs="Times New Roman"/>
          <w:sz w:val="22"/>
          <w:szCs w:val="22"/>
        </w:rPr>
        <w:t xml:space="preserve"> also showed the variety of colors that one quality may contain.</w:t>
      </w:r>
    </w:p>
    <w:p w:rsidR="009649B1" w:rsidRPr="009649B1" w:rsidRDefault="009649B1" w:rsidP="009649B1">
      <w:pPr>
        <w:rPr>
          <w:rFonts w:ascii="Georgia" w:eastAsia="Calibri" w:hAnsi="Georgia" w:cs="Times New Roman"/>
          <w:sz w:val="22"/>
          <w:szCs w:val="22"/>
        </w:rPr>
      </w:pPr>
    </w:p>
    <w:p w:rsidR="009649B1" w:rsidRDefault="009649B1" w:rsidP="009649B1">
      <w:pPr>
        <w:rPr>
          <w:rFonts w:ascii="Georgia" w:eastAsia="Calibri" w:hAnsi="Georgia" w:cs="Times New Roman"/>
          <w:sz w:val="22"/>
          <w:szCs w:val="22"/>
        </w:rPr>
      </w:pPr>
      <w:r w:rsidRPr="009649B1">
        <w:rPr>
          <w:rFonts w:ascii="Georgia" w:eastAsia="Calibri" w:hAnsi="Georgia" w:cs="Times New Roman"/>
          <w:sz w:val="22"/>
          <w:szCs w:val="22"/>
        </w:rPr>
        <w:t>The first, and probably most familiar, embodiment of uplift came in th</w:t>
      </w:r>
      <w:r>
        <w:rPr>
          <w:rFonts w:ascii="Georgia" w:eastAsia="Calibri" w:hAnsi="Georgia" w:cs="Times New Roman"/>
          <w:sz w:val="22"/>
          <w:szCs w:val="22"/>
        </w:rPr>
        <w:t xml:space="preserve">e program opener, Mendelssohn's </w:t>
      </w:r>
      <w:r w:rsidRPr="009649B1">
        <w:rPr>
          <w:rFonts w:ascii="Georgia" w:eastAsia="Calibri" w:hAnsi="Georgia" w:cs="Times New Roman"/>
          <w:i/>
          <w:iCs/>
          <w:sz w:val="22"/>
          <w:szCs w:val="22"/>
        </w:rPr>
        <w:t>String Quartet No. 2 in A Minor</w:t>
      </w:r>
      <w:r w:rsidRPr="009649B1">
        <w:rPr>
          <w:rFonts w:ascii="Georgia" w:eastAsia="Calibri" w:hAnsi="Georgia" w:cs="Times New Roman"/>
          <w:sz w:val="22"/>
          <w:szCs w:val="22"/>
        </w:rPr>
        <w:t xml:space="preserve">. Written when the precocious composer was just 18, it has moments that speed along on a youthful exuberance, the kind of energy that turns the clock back to the listener's own days of adolescent vivacity and cheer (and, well, yes, angst, too). Throughout the work, but especially in the fourth movement, "Presto – Adagio non lento," </w:t>
      </w:r>
      <w:r w:rsidRPr="009649B1">
        <w:rPr>
          <w:rFonts w:ascii="Georgia" w:eastAsia="Calibri" w:hAnsi="Georgia" w:cs="Times New Roman"/>
          <w:sz w:val="22"/>
          <w:szCs w:val="22"/>
        </w:rPr>
        <w:lastRenderedPageBreak/>
        <w:t>the quartet brought the music forth with such crispness and immediacy that we were buoyed along on the feeling.</w:t>
      </w:r>
    </w:p>
    <w:p w:rsidR="009649B1" w:rsidRPr="009649B1" w:rsidRDefault="009649B1" w:rsidP="009649B1">
      <w:pPr>
        <w:rPr>
          <w:rFonts w:ascii="Georgia" w:eastAsia="Calibri" w:hAnsi="Georgia" w:cs="Times New Roman"/>
          <w:sz w:val="22"/>
          <w:szCs w:val="22"/>
        </w:rPr>
      </w:pPr>
    </w:p>
    <w:p w:rsidR="009649B1" w:rsidRDefault="009649B1" w:rsidP="009649B1">
      <w:pPr>
        <w:rPr>
          <w:rFonts w:ascii="Georgia" w:eastAsia="Calibri" w:hAnsi="Georgia" w:cs="Times New Roman"/>
          <w:sz w:val="22"/>
          <w:szCs w:val="22"/>
        </w:rPr>
      </w:pPr>
      <w:r w:rsidRPr="009649B1">
        <w:rPr>
          <w:rFonts w:ascii="Georgia" w:eastAsia="Calibri" w:hAnsi="Georgia" w:cs="Times New Roman"/>
          <w:sz w:val="22"/>
          <w:szCs w:val="22"/>
        </w:rPr>
        <w:t>Another kind of uplift came in the fifth movement of </w:t>
      </w:r>
      <w:r w:rsidRPr="009649B1">
        <w:rPr>
          <w:rFonts w:ascii="Georgia" w:eastAsia="Calibri" w:hAnsi="Georgia" w:cs="Times New Roman"/>
          <w:i/>
          <w:iCs/>
          <w:sz w:val="22"/>
          <w:szCs w:val="22"/>
        </w:rPr>
        <w:t>Credo for String Quartet</w:t>
      </w:r>
      <w:r w:rsidRPr="009649B1">
        <w:rPr>
          <w:rFonts w:ascii="Georgia" w:eastAsia="Calibri" w:hAnsi="Georgia" w:cs="Times New Roman"/>
          <w:sz w:val="22"/>
          <w:szCs w:val="22"/>
        </w:rPr>
        <w:t xml:space="preserve">, a work that Pulitzer Prize winner Kevin Puts composed when he was still teaching in the UT Butler School of Music. Midway through, a preternatural calm settles over the piece, and the music slows to what seems like the tempo of breathing. It opens the way for the tenderness of the violins – first, Daniel Ching's, then William </w:t>
      </w:r>
      <w:proofErr w:type="spellStart"/>
      <w:r w:rsidRPr="009649B1">
        <w:rPr>
          <w:rFonts w:ascii="Georgia" w:eastAsia="Calibri" w:hAnsi="Georgia" w:cs="Times New Roman"/>
          <w:sz w:val="22"/>
          <w:szCs w:val="22"/>
        </w:rPr>
        <w:t>Fedkenheuer's</w:t>
      </w:r>
      <w:proofErr w:type="spellEnd"/>
      <w:r w:rsidRPr="009649B1">
        <w:rPr>
          <w:rFonts w:ascii="Georgia" w:eastAsia="Calibri" w:hAnsi="Georgia" w:cs="Times New Roman"/>
          <w:sz w:val="22"/>
          <w:szCs w:val="22"/>
        </w:rPr>
        <w:t xml:space="preserve"> – as they floated and soared above the solemn foundation of Josh </w:t>
      </w:r>
      <w:proofErr w:type="spellStart"/>
      <w:r w:rsidRPr="009649B1">
        <w:rPr>
          <w:rFonts w:ascii="Georgia" w:eastAsia="Calibri" w:hAnsi="Georgia" w:cs="Times New Roman"/>
          <w:sz w:val="22"/>
          <w:szCs w:val="22"/>
        </w:rPr>
        <w:t>Gindele's</w:t>
      </w:r>
      <w:proofErr w:type="spellEnd"/>
      <w:r w:rsidRPr="009649B1">
        <w:rPr>
          <w:rFonts w:ascii="Georgia" w:eastAsia="Calibri" w:hAnsi="Georgia" w:cs="Times New Roman"/>
          <w:sz w:val="22"/>
          <w:szCs w:val="22"/>
        </w:rPr>
        <w:t xml:space="preserve"> cello and John Largess' viola lured us into this luminous </w:t>
      </w:r>
      <w:proofErr w:type="spellStart"/>
      <w:r w:rsidRPr="009649B1">
        <w:rPr>
          <w:rFonts w:ascii="Georgia" w:eastAsia="Calibri" w:hAnsi="Georgia" w:cs="Times New Roman"/>
          <w:sz w:val="22"/>
          <w:szCs w:val="22"/>
        </w:rPr>
        <w:t>skyspace</w:t>
      </w:r>
      <w:proofErr w:type="spellEnd"/>
      <w:r w:rsidRPr="009649B1">
        <w:rPr>
          <w:rFonts w:ascii="Georgia" w:eastAsia="Calibri" w:hAnsi="Georgia" w:cs="Times New Roman"/>
          <w:sz w:val="22"/>
          <w:szCs w:val="22"/>
        </w:rPr>
        <w:t>, then ultimately pulled the cello and viola up there, too, until all four instruments felt as if they were opening a space into a tranquil heaven.</w:t>
      </w:r>
      <w:bookmarkStart w:id="0" w:name="_GoBack"/>
      <w:bookmarkEnd w:id="0"/>
    </w:p>
    <w:p w:rsidR="009649B1" w:rsidRPr="009649B1" w:rsidRDefault="009649B1" w:rsidP="009649B1">
      <w:pPr>
        <w:rPr>
          <w:rFonts w:ascii="Georgia" w:eastAsia="Calibri" w:hAnsi="Georgia" w:cs="Times New Roman"/>
          <w:sz w:val="22"/>
          <w:szCs w:val="22"/>
        </w:rPr>
      </w:pPr>
    </w:p>
    <w:p w:rsidR="009649B1" w:rsidRDefault="009649B1" w:rsidP="009649B1">
      <w:pPr>
        <w:rPr>
          <w:rFonts w:ascii="Georgia" w:eastAsia="Calibri" w:hAnsi="Georgia" w:cs="Times New Roman"/>
          <w:sz w:val="22"/>
          <w:szCs w:val="22"/>
        </w:rPr>
      </w:pPr>
      <w:r w:rsidRPr="009649B1">
        <w:rPr>
          <w:rFonts w:ascii="Georgia" w:eastAsia="Calibri" w:hAnsi="Georgia" w:cs="Times New Roman"/>
          <w:sz w:val="22"/>
          <w:szCs w:val="22"/>
        </w:rPr>
        <w:t>Then there was the third movement of Beethoven's </w:t>
      </w:r>
      <w:r w:rsidRPr="009649B1">
        <w:rPr>
          <w:rFonts w:ascii="Georgia" w:eastAsia="Calibri" w:hAnsi="Georgia" w:cs="Times New Roman"/>
          <w:i/>
          <w:iCs/>
          <w:sz w:val="22"/>
          <w:szCs w:val="22"/>
        </w:rPr>
        <w:t>String Quartet in A minor</w:t>
      </w:r>
      <w:r w:rsidRPr="009649B1">
        <w:rPr>
          <w:rFonts w:ascii="Georgia" w:eastAsia="Calibri" w:hAnsi="Georgia" w:cs="Times New Roman"/>
          <w:sz w:val="22"/>
          <w:szCs w:val="22"/>
        </w:rPr>
        <w:t xml:space="preserve"> – a magnificent work in its entirety, but in this section, the "Molto adagio," there is a remarkable accumulation of – what else to call it? – </w:t>
      </w:r>
      <w:proofErr w:type="gramStart"/>
      <w:r w:rsidRPr="009649B1">
        <w:rPr>
          <w:rFonts w:ascii="Georgia" w:eastAsia="Calibri" w:hAnsi="Georgia" w:cs="Times New Roman"/>
          <w:sz w:val="22"/>
          <w:szCs w:val="22"/>
        </w:rPr>
        <w:t>grace</w:t>
      </w:r>
      <w:proofErr w:type="gramEnd"/>
      <w:r w:rsidRPr="009649B1">
        <w:rPr>
          <w:rFonts w:ascii="Georgia" w:eastAsia="Calibri" w:hAnsi="Georgia" w:cs="Times New Roman"/>
          <w:sz w:val="22"/>
          <w:szCs w:val="22"/>
        </w:rPr>
        <w:t xml:space="preserve">. The slow back-and-forth of the opening felt as if it were picking up just where Puts' "Credo" left off, but then, in an unexpected burst of animation, as if awakening to a new state of being, the movement became an airy dance, such that you felt like you were doing a minuet among the clouds. The resumption of the slow seesawing that preceded it should have brought us back to Earth, but, paradoxically, the </w:t>
      </w:r>
      <w:proofErr w:type="spellStart"/>
      <w:r w:rsidRPr="009649B1">
        <w:rPr>
          <w:rFonts w:ascii="Georgia" w:eastAsia="Calibri" w:hAnsi="Georgia" w:cs="Times New Roman"/>
          <w:sz w:val="22"/>
          <w:szCs w:val="22"/>
        </w:rPr>
        <w:t>Miró's</w:t>
      </w:r>
      <w:proofErr w:type="spellEnd"/>
      <w:r w:rsidRPr="009649B1">
        <w:rPr>
          <w:rFonts w:ascii="Georgia" w:eastAsia="Calibri" w:hAnsi="Georgia" w:cs="Times New Roman"/>
          <w:sz w:val="22"/>
          <w:szCs w:val="22"/>
        </w:rPr>
        <w:t xml:space="preserve"> lightness of touch kept us airborne. The ascent continued with a tender passage opened by </w:t>
      </w:r>
      <w:proofErr w:type="spellStart"/>
      <w:r w:rsidRPr="009649B1">
        <w:rPr>
          <w:rFonts w:ascii="Georgia" w:eastAsia="Calibri" w:hAnsi="Georgia" w:cs="Times New Roman"/>
          <w:sz w:val="22"/>
          <w:szCs w:val="22"/>
        </w:rPr>
        <w:t>Fedkenheuer</w:t>
      </w:r>
      <w:proofErr w:type="spellEnd"/>
      <w:r w:rsidRPr="009649B1">
        <w:rPr>
          <w:rFonts w:ascii="Georgia" w:eastAsia="Calibri" w:hAnsi="Georgia" w:cs="Times New Roman"/>
          <w:sz w:val="22"/>
          <w:szCs w:val="22"/>
        </w:rPr>
        <w:t xml:space="preserve">, whose melodic line was picked up by Largesse, then </w:t>
      </w:r>
      <w:proofErr w:type="spellStart"/>
      <w:r w:rsidRPr="009649B1">
        <w:rPr>
          <w:rFonts w:ascii="Georgia" w:eastAsia="Calibri" w:hAnsi="Georgia" w:cs="Times New Roman"/>
          <w:sz w:val="22"/>
          <w:szCs w:val="22"/>
        </w:rPr>
        <w:t>Gindele</w:t>
      </w:r>
      <w:proofErr w:type="spellEnd"/>
      <w:r w:rsidRPr="009649B1">
        <w:rPr>
          <w:rFonts w:ascii="Georgia" w:eastAsia="Calibri" w:hAnsi="Georgia" w:cs="Times New Roman"/>
          <w:sz w:val="22"/>
          <w:szCs w:val="22"/>
        </w:rPr>
        <w:t>, then Ching. With each repetition and embellishment of this line, the emotion within it would expand and rise, until it seemed not only to fill the concert hall but to lift off the roof and carry us to the stars.</w:t>
      </w:r>
    </w:p>
    <w:p w:rsidR="009649B1" w:rsidRPr="009649B1" w:rsidRDefault="009649B1" w:rsidP="009649B1">
      <w:pPr>
        <w:rPr>
          <w:rFonts w:ascii="Georgia" w:eastAsia="Calibri" w:hAnsi="Georgia" w:cs="Times New Roman"/>
          <w:sz w:val="22"/>
          <w:szCs w:val="22"/>
        </w:rPr>
      </w:pPr>
    </w:p>
    <w:p w:rsidR="009649B1" w:rsidRPr="009649B1" w:rsidRDefault="009649B1" w:rsidP="009649B1">
      <w:pPr>
        <w:rPr>
          <w:rFonts w:ascii="Georgia" w:eastAsia="Calibri" w:hAnsi="Georgia" w:cs="Times New Roman"/>
          <w:sz w:val="22"/>
          <w:szCs w:val="22"/>
        </w:rPr>
      </w:pPr>
      <w:r w:rsidRPr="009649B1">
        <w:rPr>
          <w:rFonts w:ascii="Georgia" w:eastAsia="Calibri" w:hAnsi="Georgia" w:cs="Times New Roman"/>
          <w:sz w:val="22"/>
          <w:szCs w:val="22"/>
        </w:rPr>
        <w:t>And it doesn't get more uplifting than that.</w:t>
      </w:r>
    </w:p>
    <w:p w:rsidR="009649B1" w:rsidRPr="009649B1" w:rsidRDefault="009649B1" w:rsidP="00AE47A7">
      <w:pPr>
        <w:rPr>
          <w:rFonts w:ascii="Georgia" w:hAnsi="Georgia"/>
          <w:sz w:val="22"/>
          <w:szCs w:val="22"/>
        </w:rPr>
      </w:pPr>
    </w:p>
    <w:sectPr w:rsidR="009649B1" w:rsidRPr="009649B1" w:rsidSect="00AE47A7">
      <w:headerReference w:type="default" r:id="rId11"/>
      <w:footerReference w:type="default" r:id="rId12"/>
      <w:pgSz w:w="12240" w:h="15840"/>
      <w:pgMar w:top="1170" w:right="1440" w:bottom="1080" w:left="1440" w:header="446" w:footer="40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460C" w:rsidRDefault="009E460C" w:rsidP="00A879F5">
      <w:r>
        <w:separator/>
      </w:r>
    </w:p>
  </w:endnote>
  <w:endnote w:type="continuationSeparator" w:id="0">
    <w:p w:rsidR="009E460C" w:rsidRDefault="009E460C" w:rsidP="00A879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Calibri">
    <w:altName w:val="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9F5" w:rsidRPr="00A879F5" w:rsidRDefault="00A879F5" w:rsidP="00FA6C94">
    <w:pPr>
      <w:pStyle w:val="Footer"/>
      <w:tabs>
        <w:tab w:val="clear" w:pos="4320"/>
        <w:tab w:val="clear" w:pos="8640"/>
      </w:tabs>
      <w:jc w:val="center"/>
    </w:pPr>
    <w:r>
      <w:rPr>
        <w:noProof/>
      </w:rPr>
      <w:drawing>
        <wp:anchor distT="0" distB="0" distL="114300" distR="114300" simplePos="0" relativeHeight="251657216" behindDoc="0" locked="0" layoutInCell="1" allowOverlap="1">
          <wp:simplePos x="0" y="0"/>
          <wp:positionH relativeFrom="column">
            <wp:posOffset>-718185</wp:posOffset>
          </wp:positionH>
          <wp:positionV relativeFrom="paragraph">
            <wp:posOffset>5715</wp:posOffset>
          </wp:positionV>
          <wp:extent cx="7405200" cy="273461"/>
          <wp:effectExtent l="0" t="0" r="0" b="0"/>
          <wp:wrapSquare wrapText="bothSides"/>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png"/>
                  <pic:cNvPicPr/>
                </pic:nvPicPr>
                <pic:blipFill>
                  <a:blip r:embed="rId1">
                    <a:extLst>
                      <a:ext uri="{28A0092B-C50C-407E-A947-70E740481C1C}">
                        <a14:useLocalDpi xmlns:a14="http://schemas.microsoft.com/office/drawing/2010/main" val="0"/>
                      </a:ext>
                    </a:extLst>
                  </a:blip>
                  <a:stretch>
                    <a:fillRect/>
                  </a:stretch>
                </pic:blipFill>
                <pic:spPr>
                  <a:xfrm>
                    <a:off x="0" y="0"/>
                    <a:ext cx="7405200" cy="273461"/>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460C" w:rsidRDefault="009E460C" w:rsidP="00A879F5">
      <w:r>
        <w:separator/>
      </w:r>
    </w:p>
  </w:footnote>
  <w:footnote w:type="continuationSeparator" w:id="0">
    <w:p w:rsidR="009E460C" w:rsidRDefault="009E460C" w:rsidP="00A879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9F5" w:rsidRDefault="00A879F5" w:rsidP="00FA6C94">
    <w:pPr>
      <w:pStyle w:val="Header"/>
      <w:tabs>
        <w:tab w:val="clear" w:pos="4320"/>
        <w:tab w:val="clear" w:pos="8640"/>
      </w:tabs>
      <w:jc w:val="center"/>
    </w:pPr>
    <w:r w:rsidRPr="00A879F5">
      <w:rPr>
        <w:noProof/>
        <w:vertAlign w:val="subscript"/>
      </w:rPr>
      <w:drawing>
        <wp:inline distT="0" distB="0" distL="0" distR="0" wp14:anchorId="500F0A66" wp14:editId="6C0EC617">
          <wp:extent cx="2401019" cy="36576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png"/>
                  <pic:cNvPicPr/>
                </pic:nvPicPr>
                <pic:blipFill>
                  <a:blip r:embed="rId1">
                    <a:extLst>
                      <a:ext uri="{28A0092B-C50C-407E-A947-70E740481C1C}">
                        <a14:useLocalDpi xmlns:a14="http://schemas.microsoft.com/office/drawing/2010/main" val="0"/>
                      </a:ext>
                    </a:extLst>
                  </a:blip>
                  <a:stretch>
                    <a:fillRect/>
                  </a:stretch>
                </pic:blipFill>
                <pic:spPr>
                  <a:xfrm>
                    <a:off x="0" y="0"/>
                    <a:ext cx="2408772" cy="366941"/>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24C47"/>
    <w:multiLevelType w:val="hybridMultilevel"/>
    <w:tmpl w:val="F44EE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307CF0"/>
    <w:multiLevelType w:val="hybridMultilevel"/>
    <w:tmpl w:val="C25A7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76691B"/>
    <w:multiLevelType w:val="hybridMultilevel"/>
    <w:tmpl w:val="F2D22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1433E0"/>
    <w:multiLevelType w:val="hybridMultilevel"/>
    <w:tmpl w:val="AF9C8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3A30CDA"/>
    <w:multiLevelType w:val="hybridMultilevel"/>
    <w:tmpl w:val="7E923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7131E0"/>
    <w:multiLevelType w:val="hybridMultilevel"/>
    <w:tmpl w:val="359AC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C896C7F"/>
    <w:multiLevelType w:val="hybridMultilevel"/>
    <w:tmpl w:val="589EF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9862048"/>
    <w:multiLevelType w:val="hybridMultilevel"/>
    <w:tmpl w:val="36AE2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2BD4248"/>
    <w:multiLevelType w:val="hybridMultilevel"/>
    <w:tmpl w:val="2F58C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7BE2C8D"/>
    <w:multiLevelType w:val="hybridMultilevel"/>
    <w:tmpl w:val="A866D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D9B7EC6"/>
    <w:multiLevelType w:val="hybridMultilevel"/>
    <w:tmpl w:val="AF0A9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9"/>
  </w:num>
  <w:num w:numId="4">
    <w:abstractNumId w:val="1"/>
  </w:num>
  <w:num w:numId="5">
    <w:abstractNumId w:val="10"/>
  </w:num>
  <w:num w:numId="6">
    <w:abstractNumId w:val="0"/>
  </w:num>
  <w:num w:numId="7">
    <w:abstractNumId w:val="5"/>
  </w:num>
  <w:num w:numId="8">
    <w:abstractNumId w:val="3"/>
  </w:num>
  <w:num w:numId="9">
    <w:abstractNumId w:val="2"/>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9F5"/>
    <w:rsid w:val="00066871"/>
    <w:rsid w:val="00067B28"/>
    <w:rsid w:val="000F5D39"/>
    <w:rsid w:val="00111058"/>
    <w:rsid w:val="001749BC"/>
    <w:rsid w:val="001F1EB3"/>
    <w:rsid w:val="002F0A7E"/>
    <w:rsid w:val="0031136B"/>
    <w:rsid w:val="003664CB"/>
    <w:rsid w:val="003C416E"/>
    <w:rsid w:val="003E00D9"/>
    <w:rsid w:val="0041573A"/>
    <w:rsid w:val="00487F9C"/>
    <w:rsid w:val="00501B18"/>
    <w:rsid w:val="005924D0"/>
    <w:rsid w:val="00683305"/>
    <w:rsid w:val="006F2650"/>
    <w:rsid w:val="007E1FD5"/>
    <w:rsid w:val="00805BBD"/>
    <w:rsid w:val="0082287F"/>
    <w:rsid w:val="00856320"/>
    <w:rsid w:val="008843C5"/>
    <w:rsid w:val="008C75BC"/>
    <w:rsid w:val="008D7FB9"/>
    <w:rsid w:val="008E4180"/>
    <w:rsid w:val="00926EB6"/>
    <w:rsid w:val="009420F5"/>
    <w:rsid w:val="00950C2C"/>
    <w:rsid w:val="009649B1"/>
    <w:rsid w:val="009731A6"/>
    <w:rsid w:val="009A22B1"/>
    <w:rsid w:val="009C54A3"/>
    <w:rsid w:val="009C6E32"/>
    <w:rsid w:val="009E460C"/>
    <w:rsid w:val="009E7951"/>
    <w:rsid w:val="009F1430"/>
    <w:rsid w:val="009F5F6A"/>
    <w:rsid w:val="00A62A73"/>
    <w:rsid w:val="00A879F5"/>
    <w:rsid w:val="00AE47A7"/>
    <w:rsid w:val="00AF1686"/>
    <w:rsid w:val="00AF5AF2"/>
    <w:rsid w:val="00B5304C"/>
    <w:rsid w:val="00BA5559"/>
    <w:rsid w:val="00BC545F"/>
    <w:rsid w:val="00BE5C05"/>
    <w:rsid w:val="00C42730"/>
    <w:rsid w:val="00C77ED2"/>
    <w:rsid w:val="00C9079B"/>
    <w:rsid w:val="00C92AB0"/>
    <w:rsid w:val="00CA2088"/>
    <w:rsid w:val="00CC17DD"/>
    <w:rsid w:val="00CC2191"/>
    <w:rsid w:val="00CE2799"/>
    <w:rsid w:val="00D87761"/>
    <w:rsid w:val="00DA607B"/>
    <w:rsid w:val="00E148B3"/>
    <w:rsid w:val="00F75A28"/>
    <w:rsid w:val="00FA6C94"/>
    <w:rsid w:val="00FD61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15:docId w15:val="{626A26B6-9BD5-4F20-8DB4-F037B453B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79F5"/>
    <w:pPr>
      <w:tabs>
        <w:tab w:val="center" w:pos="4320"/>
        <w:tab w:val="right" w:pos="8640"/>
      </w:tabs>
    </w:pPr>
  </w:style>
  <w:style w:type="character" w:customStyle="1" w:styleId="HeaderChar">
    <w:name w:val="Header Char"/>
    <w:basedOn w:val="DefaultParagraphFont"/>
    <w:link w:val="Header"/>
    <w:uiPriority w:val="99"/>
    <w:rsid w:val="00A879F5"/>
  </w:style>
  <w:style w:type="paragraph" w:styleId="Footer">
    <w:name w:val="footer"/>
    <w:basedOn w:val="Normal"/>
    <w:link w:val="FooterChar"/>
    <w:uiPriority w:val="99"/>
    <w:unhideWhenUsed/>
    <w:rsid w:val="00A879F5"/>
    <w:pPr>
      <w:tabs>
        <w:tab w:val="center" w:pos="4320"/>
        <w:tab w:val="right" w:pos="8640"/>
      </w:tabs>
    </w:pPr>
  </w:style>
  <w:style w:type="character" w:customStyle="1" w:styleId="FooterChar">
    <w:name w:val="Footer Char"/>
    <w:basedOn w:val="DefaultParagraphFont"/>
    <w:link w:val="Footer"/>
    <w:uiPriority w:val="99"/>
    <w:rsid w:val="00A879F5"/>
  </w:style>
  <w:style w:type="paragraph" w:styleId="BalloonText">
    <w:name w:val="Balloon Text"/>
    <w:basedOn w:val="Normal"/>
    <w:link w:val="BalloonTextChar"/>
    <w:uiPriority w:val="99"/>
    <w:semiHidden/>
    <w:unhideWhenUsed/>
    <w:rsid w:val="00A879F5"/>
    <w:rPr>
      <w:rFonts w:ascii="Lucida Grande" w:hAnsi="Lucida Grande"/>
      <w:sz w:val="18"/>
      <w:szCs w:val="18"/>
    </w:rPr>
  </w:style>
  <w:style w:type="character" w:customStyle="1" w:styleId="BalloonTextChar">
    <w:name w:val="Balloon Text Char"/>
    <w:basedOn w:val="DefaultParagraphFont"/>
    <w:link w:val="BalloonText"/>
    <w:uiPriority w:val="99"/>
    <w:semiHidden/>
    <w:rsid w:val="00A879F5"/>
    <w:rPr>
      <w:rFonts w:ascii="Lucida Grande" w:hAnsi="Lucida Grande"/>
      <w:sz w:val="18"/>
      <w:szCs w:val="18"/>
    </w:rPr>
  </w:style>
  <w:style w:type="paragraph" w:styleId="ListParagraph">
    <w:name w:val="List Paragraph"/>
    <w:basedOn w:val="Normal"/>
    <w:uiPriority w:val="34"/>
    <w:qFormat/>
    <w:rsid w:val="009F5F6A"/>
    <w:pPr>
      <w:ind w:left="720"/>
      <w:contextualSpacing/>
    </w:pPr>
  </w:style>
  <w:style w:type="character" w:customStyle="1" w:styleId="il">
    <w:name w:val="il"/>
    <w:basedOn w:val="DefaultParagraphFont"/>
    <w:rsid w:val="00FD61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0890893">
      <w:bodyDiv w:val="1"/>
      <w:marLeft w:val="0"/>
      <w:marRight w:val="0"/>
      <w:marTop w:val="0"/>
      <w:marBottom w:val="0"/>
      <w:divBdr>
        <w:top w:val="none" w:sz="0" w:space="0" w:color="auto"/>
        <w:left w:val="none" w:sz="0" w:space="0" w:color="auto"/>
        <w:bottom w:val="none" w:sz="0" w:space="0" w:color="auto"/>
        <w:right w:val="none" w:sz="0" w:space="0" w:color="auto"/>
      </w:divBdr>
      <w:divsChild>
        <w:div w:id="815799974">
          <w:marLeft w:val="0"/>
          <w:marRight w:val="0"/>
          <w:marTop w:val="0"/>
          <w:marBottom w:val="0"/>
          <w:divBdr>
            <w:top w:val="none" w:sz="0" w:space="0" w:color="auto"/>
            <w:left w:val="none" w:sz="0" w:space="0" w:color="auto"/>
            <w:bottom w:val="none" w:sz="0" w:space="0" w:color="auto"/>
            <w:right w:val="none" w:sz="0" w:space="0" w:color="auto"/>
          </w:divBdr>
        </w:div>
        <w:div w:id="1712729106">
          <w:marLeft w:val="0"/>
          <w:marRight w:val="0"/>
          <w:marTop w:val="0"/>
          <w:marBottom w:val="0"/>
          <w:divBdr>
            <w:top w:val="none" w:sz="0" w:space="0" w:color="auto"/>
            <w:left w:val="none" w:sz="0" w:space="0" w:color="auto"/>
            <w:bottom w:val="none" w:sz="0" w:space="0" w:color="auto"/>
            <w:right w:val="none" w:sz="0" w:space="0" w:color="auto"/>
          </w:divBdr>
        </w:div>
        <w:div w:id="1126387642">
          <w:marLeft w:val="0"/>
          <w:marRight w:val="0"/>
          <w:marTop w:val="0"/>
          <w:marBottom w:val="0"/>
          <w:divBdr>
            <w:top w:val="none" w:sz="0" w:space="0" w:color="auto"/>
            <w:left w:val="none" w:sz="0" w:space="0" w:color="auto"/>
            <w:bottom w:val="none" w:sz="0" w:space="0" w:color="auto"/>
            <w:right w:val="none" w:sz="0" w:space="0" w:color="auto"/>
          </w:divBdr>
        </w:div>
        <w:div w:id="887107334">
          <w:marLeft w:val="0"/>
          <w:marRight w:val="0"/>
          <w:marTop w:val="0"/>
          <w:marBottom w:val="0"/>
          <w:divBdr>
            <w:top w:val="none" w:sz="0" w:space="0" w:color="auto"/>
            <w:left w:val="none" w:sz="0" w:space="0" w:color="auto"/>
            <w:bottom w:val="none" w:sz="0" w:space="0" w:color="auto"/>
            <w:right w:val="none" w:sz="0" w:space="0" w:color="auto"/>
          </w:divBdr>
        </w:div>
        <w:div w:id="2125149543">
          <w:marLeft w:val="0"/>
          <w:marRight w:val="0"/>
          <w:marTop w:val="0"/>
          <w:marBottom w:val="0"/>
          <w:divBdr>
            <w:top w:val="none" w:sz="0" w:space="0" w:color="auto"/>
            <w:left w:val="none" w:sz="0" w:space="0" w:color="auto"/>
            <w:bottom w:val="none" w:sz="0" w:space="0" w:color="auto"/>
            <w:right w:val="none" w:sz="0" w:space="0" w:color="auto"/>
          </w:divBdr>
        </w:div>
        <w:div w:id="1190292226">
          <w:marLeft w:val="0"/>
          <w:marRight w:val="0"/>
          <w:marTop w:val="0"/>
          <w:marBottom w:val="0"/>
          <w:divBdr>
            <w:top w:val="none" w:sz="0" w:space="0" w:color="auto"/>
            <w:left w:val="none" w:sz="0" w:space="0" w:color="auto"/>
            <w:bottom w:val="none" w:sz="0" w:space="0" w:color="auto"/>
            <w:right w:val="none" w:sz="0" w:space="0" w:color="auto"/>
          </w:divBdr>
        </w:div>
        <w:div w:id="1646737515">
          <w:marLeft w:val="0"/>
          <w:marRight w:val="0"/>
          <w:marTop w:val="0"/>
          <w:marBottom w:val="0"/>
          <w:divBdr>
            <w:top w:val="none" w:sz="0" w:space="0" w:color="auto"/>
            <w:left w:val="none" w:sz="0" w:space="0" w:color="auto"/>
            <w:bottom w:val="none" w:sz="0" w:space="0" w:color="auto"/>
            <w:right w:val="none" w:sz="0" w:space="0" w:color="auto"/>
          </w:divBdr>
        </w:div>
        <w:div w:id="185406088">
          <w:marLeft w:val="0"/>
          <w:marRight w:val="0"/>
          <w:marTop w:val="0"/>
          <w:marBottom w:val="0"/>
          <w:divBdr>
            <w:top w:val="none" w:sz="0" w:space="0" w:color="auto"/>
            <w:left w:val="none" w:sz="0" w:space="0" w:color="auto"/>
            <w:bottom w:val="none" w:sz="0" w:space="0" w:color="auto"/>
            <w:right w:val="none" w:sz="0" w:space="0" w:color="auto"/>
          </w:divBdr>
        </w:div>
        <w:div w:id="1740252181">
          <w:marLeft w:val="0"/>
          <w:marRight w:val="0"/>
          <w:marTop w:val="0"/>
          <w:marBottom w:val="0"/>
          <w:divBdr>
            <w:top w:val="none" w:sz="0" w:space="0" w:color="auto"/>
            <w:left w:val="none" w:sz="0" w:space="0" w:color="auto"/>
            <w:bottom w:val="none" w:sz="0" w:space="0" w:color="auto"/>
            <w:right w:val="none" w:sz="0" w:space="0" w:color="auto"/>
          </w:divBdr>
        </w:div>
        <w:div w:id="1152215217">
          <w:marLeft w:val="0"/>
          <w:marRight w:val="0"/>
          <w:marTop w:val="0"/>
          <w:marBottom w:val="0"/>
          <w:divBdr>
            <w:top w:val="none" w:sz="0" w:space="0" w:color="auto"/>
            <w:left w:val="none" w:sz="0" w:space="0" w:color="auto"/>
            <w:bottom w:val="none" w:sz="0" w:space="0" w:color="auto"/>
            <w:right w:val="none" w:sz="0" w:space="0" w:color="auto"/>
          </w:divBdr>
        </w:div>
        <w:div w:id="1848135474">
          <w:marLeft w:val="0"/>
          <w:marRight w:val="0"/>
          <w:marTop w:val="0"/>
          <w:marBottom w:val="0"/>
          <w:divBdr>
            <w:top w:val="none" w:sz="0" w:space="0" w:color="auto"/>
            <w:left w:val="none" w:sz="0" w:space="0" w:color="auto"/>
            <w:bottom w:val="none" w:sz="0" w:space="0" w:color="auto"/>
            <w:right w:val="none" w:sz="0" w:space="0" w:color="auto"/>
          </w:divBdr>
        </w:div>
        <w:div w:id="1054431961">
          <w:marLeft w:val="0"/>
          <w:marRight w:val="0"/>
          <w:marTop w:val="0"/>
          <w:marBottom w:val="0"/>
          <w:divBdr>
            <w:top w:val="none" w:sz="0" w:space="0" w:color="auto"/>
            <w:left w:val="none" w:sz="0" w:space="0" w:color="auto"/>
            <w:bottom w:val="none" w:sz="0" w:space="0" w:color="auto"/>
            <w:right w:val="none" w:sz="0" w:space="0" w:color="auto"/>
          </w:divBdr>
        </w:div>
        <w:div w:id="1429035474">
          <w:marLeft w:val="0"/>
          <w:marRight w:val="0"/>
          <w:marTop w:val="0"/>
          <w:marBottom w:val="0"/>
          <w:divBdr>
            <w:top w:val="none" w:sz="0" w:space="0" w:color="auto"/>
            <w:left w:val="none" w:sz="0" w:space="0" w:color="auto"/>
            <w:bottom w:val="none" w:sz="0" w:space="0" w:color="auto"/>
            <w:right w:val="none" w:sz="0" w:space="0" w:color="auto"/>
          </w:divBdr>
        </w:div>
        <w:div w:id="2030451830">
          <w:marLeft w:val="0"/>
          <w:marRight w:val="0"/>
          <w:marTop w:val="0"/>
          <w:marBottom w:val="0"/>
          <w:divBdr>
            <w:top w:val="none" w:sz="0" w:space="0" w:color="auto"/>
            <w:left w:val="none" w:sz="0" w:space="0" w:color="auto"/>
            <w:bottom w:val="none" w:sz="0" w:space="0" w:color="auto"/>
            <w:right w:val="none" w:sz="0" w:space="0" w:color="auto"/>
          </w:divBdr>
        </w:div>
        <w:div w:id="192118197">
          <w:marLeft w:val="0"/>
          <w:marRight w:val="0"/>
          <w:marTop w:val="0"/>
          <w:marBottom w:val="0"/>
          <w:divBdr>
            <w:top w:val="none" w:sz="0" w:space="0" w:color="auto"/>
            <w:left w:val="none" w:sz="0" w:space="0" w:color="auto"/>
            <w:bottom w:val="none" w:sz="0" w:space="0" w:color="auto"/>
            <w:right w:val="none" w:sz="0" w:space="0" w:color="auto"/>
          </w:divBdr>
        </w:div>
        <w:div w:id="591745633">
          <w:marLeft w:val="0"/>
          <w:marRight w:val="0"/>
          <w:marTop w:val="0"/>
          <w:marBottom w:val="0"/>
          <w:divBdr>
            <w:top w:val="none" w:sz="0" w:space="0" w:color="auto"/>
            <w:left w:val="none" w:sz="0" w:space="0" w:color="auto"/>
            <w:bottom w:val="none" w:sz="0" w:space="0" w:color="auto"/>
            <w:right w:val="none" w:sz="0" w:space="0" w:color="auto"/>
          </w:divBdr>
        </w:div>
        <w:div w:id="4064977">
          <w:marLeft w:val="0"/>
          <w:marRight w:val="0"/>
          <w:marTop w:val="0"/>
          <w:marBottom w:val="0"/>
          <w:divBdr>
            <w:top w:val="none" w:sz="0" w:space="0" w:color="auto"/>
            <w:left w:val="none" w:sz="0" w:space="0" w:color="auto"/>
            <w:bottom w:val="none" w:sz="0" w:space="0" w:color="auto"/>
            <w:right w:val="none" w:sz="0" w:space="0" w:color="auto"/>
          </w:divBdr>
        </w:div>
        <w:div w:id="335377384">
          <w:marLeft w:val="0"/>
          <w:marRight w:val="0"/>
          <w:marTop w:val="0"/>
          <w:marBottom w:val="0"/>
          <w:divBdr>
            <w:top w:val="none" w:sz="0" w:space="0" w:color="auto"/>
            <w:left w:val="none" w:sz="0" w:space="0" w:color="auto"/>
            <w:bottom w:val="none" w:sz="0" w:space="0" w:color="auto"/>
            <w:right w:val="none" w:sz="0" w:space="0" w:color="auto"/>
          </w:divBdr>
        </w:div>
        <w:div w:id="798953878">
          <w:marLeft w:val="0"/>
          <w:marRight w:val="0"/>
          <w:marTop w:val="0"/>
          <w:marBottom w:val="0"/>
          <w:divBdr>
            <w:top w:val="none" w:sz="0" w:space="0" w:color="auto"/>
            <w:left w:val="none" w:sz="0" w:space="0" w:color="auto"/>
            <w:bottom w:val="none" w:sz="0" w:space="0" w:color="auto"/>
            <w:right w:val="none" w:sz="0" w:space="0" w:color="auto"/>
          </w:divBdr>
        </w:div>
        <w:div w:id="665476274">
          <w:marLeft w:val="0"/>
          <w:marRight w:val="0"/>
          <w:marTop w:val="0"/>
          <w:marBottom w:val="0"/>
          <w:divBdr>
            <w:top w:val="none" w:sz="0" w:space="0" w:color="auto"/>
            <w:left w:val="none" w:sz="0" w:space="0" w:color="auto"/>
            <w:bottom w:val="none" w:sz="0" w:space="0" w:color="auto"/>
            <w:right w:val="none" w:sz="0" w:space="0" w:color="auto"/>
          </w:divBdr>
        </w:div>
        <w:div w:id="875315583">
          <w:marLeft w:val="0"/>
          <w:marRight w:val="0"/>
          <w:marTop w:val="0"/>
          <w:marBottom w:val="0"/>
          <w:divBdr>
            <w:top w:val="none" w:sz="0" w:space="0" w:color="auto"/>
            <w:left w:val="none" w:sz="0" w:space="0" w:color="auto"/>
            <w:bottom w:val="none" w:sz="0" w:space="0" w:color="auto"/>
            <w:right w:val="none" w:sz="0" w:space="0" w:color="auto"/>
          </w:divBdr>
        </w:div>
        <w:div w:id="842665957">
          <w:marLeft w:val="0"/>
          <w:marRight w:val="0"/>
          <w:marTop w:val="0"/>
          <w:marBottom w:val="0"/>
          <w:divBdr>
            <w:top w:val="none" w:sz="0" w:space="0" w:color="auto"/>
            <w:left w:val="none" w:sz="0" w:space="0" w:color="auto"/>
            <w:bottom w:val="none" w:sz="0" w:space="0" w:color="auto"/>
            <w:right w:val="none" w:sz="0" w:space="0" w:color="auto"/>
          </w:divBdr>
        </w:div>
        <w:div w:id="1459840801">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ustinchronicle.com/authors/robert-faire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s://www.austinchronicle.com/binary/1f4b/arts_review22.jpg"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475</Words>
  <Characters>2709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K8 Design</Company>
  <LinksUpToDate>false</LinksUpToDate>
  <CharactersWithSpaces>3178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Dautrich</dc:creator>
  <cp:keywords/>
  <dc:description/>
  <cp:lastModifiedBy>Lisa Jaehnig</cp:lastModifiedBy>
  <cp:revision>2</cp:revision>
  <cp:lastPrinted>2018-09-06T21:27:00Z</cp:lastPrinted>
  <dcterms:created xsi:type="dcterms:W3CDTF">2019-06-07T21:06:00Z</dcterms:created>
  <dcterms:modified xsi:type="dcterms:W3CDTF">2019-06-07T21:06:00Z</dcterms:modified>
</cp:coreProperties>
</file>